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  <w:t xml:space="preserve">Аптечный LED крест Q8 ЕCO Outdoor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960x960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Аптечний LED хрест Q8 ЕСО Outdoor 960x960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Для аптеки быть заметной издалека в любое время суток и при любых погодных условиях особенно важно, и речь идет не только о рекламных целях. Зачастую горожанам нужно срочно найти аптеку и для этого нужны четкие опознавательные знаки вызывающие конкретные ассоциации.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Светодиодный аптечный крест ассоциируется с медицинской сферой, имеет массу преимуществ: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Динамическая реклама привлекает гораздо больше внимания.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Светодиодная вывеска обладает очень ярким свечением и заметна при любых условиях.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Выбор одного или нескольких цветов свечения вывески позволяет подчеркнуть фирменный стиль.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Для аптеки бути помітною здалеку в будь-який час доби і за будь-яких погодних умовах особливо важливо, і мова йде не тільки про рекламних цілях. Найчастіше городянам потрібно терміново знайти аптеку і для цього потрібні чіткі розпізнавальні знаки викликають конкретні асоціації.</w:t>
      </w:r>
    </w:p>
    <w:p w:rsidR="00000000" w:rsidDel="00000000" w:rsidP="00000000" w:rsidRDefault="00000000" w:rsidRPr="00000000" w14:paraId="0000000D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Світлодіодний аптечний хрест асоціюється з медичною сферою, має масу переваг:</w:t>
      </w:r>
    </w:p>
    <w:p w:rsidR="00000000" w:rsidDel="00000000" w:rsidP="00000000" w:rsidRDefault="00000000" w:rsidRPr="00000000" w14:paraId="0000000E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Динамічна реклама привертає набагато більше уваги.</w:t>
      </w:r>
    </w:p>
    <w:p w:rsidR="00000000" w:rsidDel="00000000" w:rsidP="00000000" w:rsidRDefault="00000000" w:rsidRPr="00000000" w14:paraId="0000000F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Світлодіодна вивіска має дуже яскравим світінням і помітна при будь-яких умовах.</w:t>
      </w:r>
    </w:p>
    <w:p w:rsidR="00000000" w:rsidDel="00000000" w:rsidP="00000000" w:rsidRDefault="00000000" w:rsidRPr="00000000" w14:paraId="00000010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Вибір одного або кількох кольорів світіння вивіски дозволяє підкреслити фірмовий стиль.</w:t>
      </w:r>
    </w:p>
    <w:p w:rsidR="00000000" w:rsidDel="00000000" w:rsidP="00000000" w:rsidRDefault="00000000" w:rsidRPr="00000000" w14:paraId="00000011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Размер экрана (мм)</w:t>
      </w:r>
      <w:r w:rsidDel="00000000" w:rsidR="00000000" w:rsidRPr="00000000">
        <w:rPr>
          <w:sz w:val="20"/>
          <w:szCs w:val="20"/>
          <w:rtl w:val="0"/>
        </w:rPr>
        <w:t xml:space="preserve"> -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960x960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Тип экрана - outdoor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Шаг пикселя - 8мм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Оптимальное расстояние просмотра - от 8 м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Яркость - </w:t>
      </w:r>
      <w:r w:rsidDel="00000000" w:rsidR="00000000" w:rsidRPr="00000000">
        <w:rPr>
          <w:color w:val="333333"/>
          <w:sz w:val="20"/>
          <w:szCs w:val="20"/>
          <w:rtl w:val="0"/>
        </w:rPr>
        <w:t xml:space="preserve">5000</w:t>
      </w:r>
      <w:r w:rsidDel="00000000" w:rsidR="00000000" w:rsidRPr="00000000">
        <w:rPr>
          <w:sz w:val="20"/>
          <w:szCs w:val="20"/>
          <w:rtl w:val="0"/>
        </w:rPr>
        <w:t xml:space="preserve"> кд/м2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Кол. оттенков - 16,7 млн</w:t>
      </w:r>
    </w:p>
    <w:p w:rsidR="00000000" w:rsidDel="00000000" w:rsidP="00000000" w:rsidRDefault="00000000" w:rsidRPr="00000000" w14:paraId="00000018">
      <w:pPr>
        <w:spacing w:line="240" w:lineRule="auto"/>
        <w:rPr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Потребляемая мощность (Средняя) - 400W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Класс защиты - IP65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Срок службы - 100 000 часов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Розмір екрану (мм) -960x960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Тип екрану - outdoor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Крок пікселя - 8 мм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Оптимальна відстань перегляду - від 8 м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Яскравість - 5000 кд / м2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Кол. відтінків - 16,7 млн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Споживана потужність (Середня) - 400W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Клас захисту - IP65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sz w:val="20"/>
          <w:szCs w:val="20"/>
          <w:rtl w:val="0"/>
        </w:rPr>
        <w:t xml:space="preserve">Термін служби - 100 000 годин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200" w:line="240" w:lineRule="auto"/>
        <w:ind w:left="0" w:firstLine="0"/>
        <w:jc w:val="left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54"/>
          <w:szCs w:val="54"/>
          <w:rtl w:val="0"/>
        </w:rPr>
        <w:t xml:space="preserve">                Характеристики</w:t>
      </w:r>
    </w:p>
    <w:tbl>
      <w:tblPr>
        <w:tblStyle w:val="Table1"/>
        <w:tblW w:w="49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3"/>
        <w:gridCol w:w="2107"/>
        <w:tblGridChange w:id="0">
          <w:tblGrid>
            <w:gridCol w:w="2853"/>
            <w:gridCol w:w="2107"/>
          </w:tblGrid>
        </w:tblGridChange>
      </w:tblGrid>
      <w:tr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Аптечный крест L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Исполнение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Outdoor</w:t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светодиода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SMD2525</w:t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Шаг пикселя (мм)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8</w:t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экрана (мм)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768x768</w:t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Площадь экрана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0.512m2</w:t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(Максимальная)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500W</w:t>
            </w:r>
          </w:p>
        </w:tc>
      </w:tr>
      <w:tr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(Средняя)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200W</w:t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Яркость (нит)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5000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Угол обзора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140° / 140°</w:t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Входное напряжение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AC220</w:t>
            </w:r>
          </w:p>
        </w:tc>
      </w:tr>
      <w:tr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Частота обновления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1920HZ</w:t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Рабочая температура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-20°C~60°C</w:t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Срок службы (часов)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Защита IP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IP65</w:t>
            </w:r>
          </w:p>
        </w:tc>
      </w:tr>
      <w:tr>
        <w:tc>
          <w:tcPr/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Глубина цвета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16bit</w:t>
            </w:r>
          </w:p>
        </w:tc>
      </w:tr>
    </w:tbl>
    <w:p w:rsidR="00000000" w:rsidDel="00000000" w:rsidP="00000000" w:rsidRDefault="00000000" w:rsidRPr="00000000" w14:paraId="00000047">
      <w:pPr>
        <w:spacing w:after="200"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