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Наименование: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hd w:fill="ffffff" w:val="clear"/>
        <w:spacing w:after="220" w:before="0" w:line="264" w:lineRule="auto"/>
        <w:rPr>
          <w:sz w:val="18"/>
          <w:szCs w:val="18"/>
          <w:highlight w:val="white"/>
        </w:rPr>
      </w:pPr>
      <w:bookmarkStart w:colFirst="0" w:colLast="0" w:name="_lx2divc81x62" w:id="0"/>
      <w:bookmarkEnd w:id="0"/>
      <w:r w:rsidDel="00000000" w:rsidR="00000000" w:rsidRPr="00000000">
        <w:rPr>
          <w:sz w:val="18"/>
          <w:szCs w:val="18"/>
          <w:highlight w:val="white"/>
          <w:rtl w:val="0"/>
        </w:rPr>
        <w:t xml:space="preserve">Модуль світлодіодний LUMION VIVO-2019, 1SMD діод 2835, з лінзою, 12В, IP67, зелений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Модуль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LUMION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 VIVO-2019 І має малі габарити розміри: 34.5х17х7.5 мм, що дозволяє здійснювати монтаж в елементи глибиною від 30 мм. Модулі з'єднані між собою гнучким проводом, в гірлянди по 20 шт.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lineRule="auto"/>
        <w:rPr>
          <w:b w:val="1"/>
          <w:color w:val="333333"/>
          <w:sz w:val="21"/>
          <w:szCs w:val="21"/>
        </w:rPr>
      </w:pPr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Характеристики:</w:t>
      </w:r>
    </w:p>
    <w:p w:rsidR="00000000" w:rsidDel="00000000" w:rsidP="00000000" w:rsidRDefault="00000000" w:rsidRPr="00000000" w14:paraId="00000007">
      <w:pPr>
        <w:shd w:fill="ffffff" w:val="clear"/>
        <w:spacing w:after="160" w:lineRule="auto"/>
        <w:rPr>
          <w:b w:val="1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2" w:type="dxa"/>
        <w:jc w:val="left"/>
        <w:tblInd w:w="2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80.76396455665"/>
        <w:gridCol w:w="2344.747846466972"/>
        <w:tblGridChange w:id="0">
          <w:tblGrid>
            <w:gridCol w:w="6680.76396455665"/>
            <w:gridCol w:w="2344.747846466972"/>
          </w:tblGrid>
        </w:tblGridChange>
      </w:tblGrid>
      <w:tr>
        <w:trPr>
          <w:trHeight w:val="39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1eef6" w:val="clear"/>
            <w:tcMar>
              <w:top w:w="100.0" w:type="dxa"/>
              <w:left w:w="220.0" w:type="dxa"/>
              <w:bottom w:w="10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hd w:fill="ffffff" w:val="clear"/>
              <w:spacing w:after="160" w:line="240" w:lineRule="auto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18"/>
                <w:szCs w:val="18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1eef6" w:val="clear"/>
            <w:tcMar>
              <w:top w:w="100.0" w:type="dxa"/>
              <w:left w:w="220.0" w:type="dxa"/>
              <w:bottom w:w="10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hd w:fill="ffffff" w:val="clear"/>
              <w:spacing w:after="160" w:line="240" w:lineRule="auto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18"/>
                <w:szCs w:val="18"/>
                <w:rtl w:val="0"/>
              </w:rPr>
              <w:t xml:space="preserve">ЗНАЧЕННЯ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hd w:fill="ffffff" w:val="clear"/>
              <w:spacing w:after="160" w:lineRule="auto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Гарантія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60 міс.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Кількість світлодіодів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1 шт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Тип світлодіода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2835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Напруга живлення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12 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Потужність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0,5 Вт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Сила світлового потоку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41 Лм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Колірна температура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520-530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Нахил світового потоку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170 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Вага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6,5 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Ступінь захисту від тв. частинок і вологи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IP 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Температура експлуатації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-40 +50 ºC ºC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Кількість елементів в ланцюзі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20 шт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Кількість елементів, підключених послідовно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20 шт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Відстань між центрами модулів в ланцюзі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160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Рекомендована глибина розташування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30-80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Рекомендована глибина розташування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30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Рекомендована глибина розташування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80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Колір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deded" w:val="clear"/>
            <w:tcMar>
              <w:top w:w="60.0" w:type="dxa"/>
              <w:left w:w="220.0" w:type="dxa"/>
              <w:bottom w:w="6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575756"/>
                <w:sz w:val="21"/>
                <w:szCs w:val="21"/>
                <w:rtl w:val="0"/>
              </w:rPr>
              <w:t xml:space="preserve">зелений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hd w:fill="ffffff" w:val="clear"/>
        <w:spacing w:after="160" w:lineRule="auto"/>
        <w:rPr>
          <w:b w:val="1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