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color w:val="333333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LED медиаштендер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Q</w:t>
      </w:r>
      <w:r w:rsidDel="00000000" w:rsidR="00000000" w:rsidRPr="00000000">
        <w:rPr>
          <w:color w:val="222222"/>
          <w:sz w:val="28"/>
          <w:szCs w:val="28"/>
          <w:highlight w:val="white"/>
          <w:rtl w:val="0"/>
        </w:rPr>
        <w:t xml:space="preserve">5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ЕCO Outdoor </w:t>
      </w:r>
      <w:r w:rsidDel="00000000" w:rsidR="00000000" w:rsidRPr="00000000">
        <w:rPr>
          <w:color w:val="333333"/>
          <w:sz w:val="28"/>
          <w:szCs w:val="28"/>
          <w:rtl w:val="0"/>
        </w:rPr>
        <w:t xml:space="preserve">640x1120</w:t>
      </w:r>
    </w:p>
    <w:p w:rsidR="00000000" w:rsidDel="00000000" w:rsidP="00000000" w:rsidRDefault="00000000" w:rsidRPr="00000000" w14:paraId="00000002">
      <w:pPr>
        <w:jc w:val="center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LED медіаштендер Q5 ЕСО Outdoor 640x1120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LED медиаштендер – это инновационный инструмент для продвижения товаров и услуг он позволяет использовать динамическую рекламу с возможностью воспроизведения видео, слайд шоу, текста, 3D текста, анимации. Компактные размеры и мобильность позволяют легко переносить с места на место LED медиаштендер, а также быстро менять дизайн помещения.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LED медіаштендер - це інноваційний інструмент для просування товарів і послуг він дозволяє використовувати динамічну рекламу з можливістю відтворення відео, слайд шоу, тексту, 3D тексту, анімації. Компактні розміри і мобільність LED медіаштендера дозволяють легко переносити з місця на місце, а також швидко змінювати дизайн приміщення.</w:t>
      </w:r>
    </w:p>
    <w:p w:rsidR="00000000" w:rsidDel="00000000" w:rsidP="00000000" w:rsidRDefault="00000000" w:rsidRPr="00000000" w14:paraId="00000008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Размер экрана (мм)</w:t>
      </w:r>
      <w:r w:rsidDel="00000000" w:rsidR="00000000" w:rsidRPr="00000000">
        <w:rPr>
          <w:sz w:val="20"/>
          <w:szCs w:val="20"/>
          <w:rtl w:val="0"/>
        </w:rPr>
        <w:t xml:space="preserve"> -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640x1120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Тип экрана - outdoor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Шаг пикселя - 5 мм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Оптимальное расстояние просмотра - от 5 м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Яркость - </w:t>
      </w:r>
      <w:r w:rsidDel="00000000" w:rsidR="00000000" w:rsidRPr="00000000">
        <w:rPr>
          <w:color w:val="333333"/>
          <w:sz w:val="20"/>
          <w:szCs w:val="20"/>
          <w:rtl w:val="0"/>
        </w:rPr>
        <w:t xml:space="preserve">5500</w:t>
      </w:r>
      <w:r w:rsidDel="00000000" w:rsidR="00000000" w:rsidRPr="00000000">
        <w:rPr>
          <w:sz w:val="20"/>
          <w:szCs w:val="20"/>
          <w:rtl w:val="0"/>
        </w:rPr>
        <w:t xml:space="preserve"> кд/м2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Кол. оттенков - 16,7 млн</w:t>
      </w:r>
    </w:p>
    <w:p w:rsidR="00000000" w:rsidDel="00000000" w:rsidP="00000000" w:rsidRDefault="00000000" w:rsidRPr="00000000" w14:paraId="0000000F">
      <w:pPr>
        <w:spacing w:line="240" w:lineRule="auto"/>
        <w:rPr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Потребляемая мощность (Средняя) - 200W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Класс защиты - IP65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Срок службы - 100 000 часов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Розмір екрану (мм) -640x1120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Тип екрану - outdoor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Крок пікселя - 5 мм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Оптимальна відстань перегляду - від 5 м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Яскравість - 5500 кд / м2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Кол. відтінків - 16,7 млн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Споживана потужність (Середня) - 200W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Клас захисту - IP65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Термін служби - 100 000 годин</w:t>
      </w:r>
    </w:p>
    <w:p w:rsidR="00000000" w:rsidDel="00000000" w:rsidP="00000000" w:rsidRDefault="00000000" w:rsidRPr="00000000" w14:paraId="0000001C">
      <w:pPr>
        <w:shd w:fill="ffffff" w:val="clear"/>
        <w:spacing w:after="200" w:line="240" w:lineRule="auto"/>
        <w:ind w:lef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200" w:line="240" w:lineRule="auto"/>
        <w:ind w:lef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after="200" w:line="240" w:lineRule="auto"/>
        <w:ind w:lef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after="200" w:line="240" w:lineRule="auto"/>
        <w:ind w:left="0" w:firstLine="0"/>
        <w:rPr>
          <w:rFonts w:ascii="Helvetica Neue" w:cs="Helvetica Neue" w:eastAsia="Helvetica Neue" w:hAnsi="Helvetica Neue"/>
          <w:color w:val="333333"/>
          <w:sz w:val="54"/>
          <w:szCs w:val="54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54"/>
          <w:szCs w:val="54"/>
          <w:rtl w:val="0"/>
        </w:rPr>
        <w:t xml:space="preserve">Характеристики</w:t>
      </w:r>
    </w:p>
    <w:tbl>
      <w:tblPr>
        <w:tblStyle w:val="Table1"/>
        <w:tblW w:w="462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53"/>
        <w:gridCol w:w="1776"/>
        <w:tblGridChange w:id="0">
          <w:tblGrid>
            <w:gridCol w:w="2853"/>
            <w:gridCol w:w="1776"/>
          </w:tblGrid>
        </w:tblGridChange>
      </w:tblGrid>
      <w:tr>
        <w:tc>
          <w:tcPr/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LED штендер M</w:t>
            </w:r>
          </w:p>
        </w:tc>
      </w:tr>
      <w:tr>
        <w:tc>
          <w:tcPr/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Исполнение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Outdoor</w:t>
            </w:r>
          </w:p>
        </w:tc>
      </w:tr>
      <w:tr>
        <w:tc>
          <w:tcPr/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Размер светодиода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SMD2525</w:t>
            </w:r>
          </w:p>
        </w:tc>
      </w:tr>
      <w:tr>
        <w:tc>
          <w:tcPr/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Шаг пикселя (мм)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5</w:t>
            </w:r>
          </w:p>
        </w:tc>
      </w:tr>
      <w:tr>
        <w:tc>
          <w:tcPr/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Разрешение экрана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128x224</w:t>
            </w:r>
          </w:p>
        </w:tc>
      </w:tr>
      <w:tr>
        <w:tc>
          <w:tcPr/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Размер экрана (мм)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640x1120</w:t>
            </w:r>
          </w:p>
        </w:tc>
      </w:tr>
      <w:tr>
        <w:tc>
          <w:tcPr/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Площадь экрана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0.7168m2</w:t>
            </w:r>
          </w:p>
        </w:tc>
      </w:tr>
      <w:tr>
        <w:tc>
          <w:tcPr/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Потребляемая мощность (Максимальная)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600W</w:t>
            </w:r>
          </w:p>
        </w:tc>
      </w:tr>
      <w:tr>
        <w:tc>
          <w:tcPr/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Потребляемая мощность (Средняя)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200W</w:t>
            </w:r>
          </w:p>
        </w:tc>
      </w:tr>
      <w:tr>
        <w:tc>
          <w:tcPr/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Яркость (нит)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5500</w:t>
            </w:r>
          </w:p>
        </w:tc>
      </w:tr>
      <w:tr>
        <w:tc>
          <w:tcPr/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Угол обзора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140° / 140°</w:t>
            </w:r>
          </w:p>
        </w:tc>
      </w:tr>
      <w:tr>
        <w:tc>
          <w:tcPr/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Входное напряжение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AC220</w:t>
            </w:r>
          </w:p>
        </w:tc>
      </w:tr>
      <w:tr>
        <w:tc>
          <w:tcPr/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Частота обновления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1920HZ</w:t>
            </w:r>
          </w:p>
        </w:tc>
      </w:tr>
      <w:tr>
        <w:tc>
          <w:tcPr/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Рабочая температура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-20°C~60°C</w:t>
            </w:r>
          </w:p>
        </w:tc>
      </w:tr>
      <w:tr>
        <w:tc>
          <w:tcPr/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Срок службы (часов)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100,000</w:t>
            </w:r>
          </w:p>
        </w:tc>
      </w:tr>
      <w:tr>
        <w:tc>
          <w:tcPr/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Защита IP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IP65</w:t>
            </w:r>
          </w:p>
        </w:tc>
      </w:tr>
      <w:tr>
        <w:tc>
          <w:tcPr/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Глубина цвета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16bit</w:t>
            </w:r>
          </w:p>
        </w:tc>
      </w:tr>
    </w:tbl>
    <w:p w:rsidR="00000000" w:rsidDel="00000000" w:rsidP="00000000" w:rsidRDefault="00000000" w:rsidRPr="00000000" w14:paraId="00000042">
      <w:pPr>
        <w:spacing w:after="20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